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D7" w:rsidRDefault="004A05D7" w:rsidP="00E87E0C">
      <w:pPr>
        <w:spacing w:line="500" w:lineRule="exact"/>
        <w:ind w:leftChars="-296" w:left="27" w:rightChars="-295" w:right="-708" w:hangingChars="307" w:hanging="737"/>
        <w:jc w:val="center"/>
        <w:rPr>
          <w:rFonts w:ascii="標楷體" w:eastAsia="標楷體" w:hAnsi="標楷體"/>
          <w:b/>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27.3pt;margin-top:-38.25pt;width:158.75pt;height:26.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" stroked="f">
            <v:textbox>
              <w:txbxContent>
                <w:p w:rsidR="004A05D7" w:rsidRPr="00C37F8C" w:rsidRDefault="004A05D7">
                  <w:pPr>
                    <w:rPr>
                      <w:rFonts w:ascii="標楷體" w:eastAsia="標楷體" w:hAnsi="標楷體"/>
                      <w:sz w:val="20"/>
                      <w:szCs w:val="20"/>
                    </w:rPr>
                  </w:pPr>
                  <w:r w:rsidRPr="00C37F8C">
                    <w:rPr>
                      <w:rFonts w:ascii="標楷體" w:eastAsia="標楷體" w:hAnsi="標楷體"/>
                      <w:sz w:val="20"/>
                      <w:szCs w:val="20"/>
                    </w:rPr>
                    <w:t>1040611</w:t>
                  </w:r>
                  <w:r w:rsidRPr="00C37F8C">
                    <w:rPr>
                      <w:rFonts w:ascii="標楷體" w:eastAsia="標楷體" w:hAnsi="標楷體" w:hint="eastAsia"/>
                      <w:sz w:val="20"/>
                      <w:szCs w:val="20"/>
                    </w:rPr>
                    <w:t>重要人事業務宣導資料</w:t>
                  </w:r>
                </w:p>
              </w:txbxContent>
            </v:textbox>
          </v:shape>
        </w:pict>
      </w:r>
      <w:r w:rsidRPr="00D77B37">
        <w:rPr>
          <w:rFonts w:ascii="標楷體" w:eastAsia="標楷體" w:hAnsi="標楷體" w:hint="eastAsia"/>
          <w:b/>
          <w:sz w:val="32"/>
          <w:szCs w:val="32"/>
        </w:rPr>
        <w:t>教育部於</w:t>
      </w:r>
      <w:r w:rsidRPr="00D77B37">
        <w:rPr>
          <w:rFonts w:ascii="標楷體" w:eastAsia="標楷體" w:hAnsi="標楷體"/>
          <w:b/>
          <w:sz w:val="32"/>
          <w:szCs w:val="32"/>
        </w:rPr>
        <w:t>104</w:t>
      </w:r>
      <w:r w:rsidRPr="00D77B37">
        <w:rPr>
          <w:rFonts w:ascii="標楷體" w:eastAsia="標楷體" w:hAnsi="標楷體" w:hint="eastAsia"/>
          <w:b/>
          <w:sz w:val="32"/>
          <w:szCs w:val="32"/>
        </w:rPr>
        <w:t>年</w:t>
      </w:r>
      <w:r w:rsidRPr="00D77B37">
        <w:rPr>
          <w:rFonts w:ascii="標楷體" w:eastAsia="標楷體" w:hAnsi="標楷體"/>
          <w:b/>
          <w:sz w:val="32"/>
          <w:szCs w:val="32"/>
        </w:rPr>
        <w:t>6</w:t>
      </w:r>
      <w:r w:rsidRPr="00D77B37">
        <w:rPr>
          <w:rFonts w:ascii="標楷體" w:eastAsia="標楷體" w:hAnsi="標楷體" w:hint="eastAsia"/>
          <w:b/>
          <w:sz w:val="32"/>
          <w:szCs w:val="32"/>
        </w:rPr>
        <w:t>月</w:t>
      </w:r>
      <w:r w:rsidRPr="00D77B37">
        <w:rPr>
          <w:rFonts w:ascii="標楷體" w:eastAsia="標楷體" w:hAnsi="標楷體"/>
          <w:b/>
          <w:sz w:val="32"/>
          <w:szCs w:val="32"/>
        </w:rPr>
        <w:t>1</w:t>
      </w:r>
      <w:r w:rsidRPr="00D77B37">
        <w:rPr>
          <w:rFonts w:ascii="標楷體" w:eastAsia="標楷體" w:hAnsi="標楷體" w:hint="eastAsia"/>
          <w:b/>
          <w:sz w:val="32"/>
          <w:szCs w:val="32"/>
        </w:rPr>
        <w:t>日以「釐清、簡化、興利、自律」</w:t>
      </w:r>
      <w:r>
        <w:rPr>
          <w:rFonts w:ascii="標楷體" w:eastAsia="標楷體" w:hAnsi="標楷體" w:hint="eastAsia"/>
          <w:b/>
          <w:sz w:val="32"/>
          <w:szCs w:val="32"/>
        </w:rPr>
        <w:t>四原則</w:t>
      </w:r>
    </w:p>
    <w:p w:rsidR="004A05D7" w:rsidRPr="00D77B37" w:rsidRDefault="004A05D7" w:rsidP="008C67A6">
      <w:pPr>
        <w:spacing w:line="500" w:lineRule="exact"/>
        <w:ind w:leftChars="-296" w:left="273" w:rightChars="-295" w:right="-708" w:hangingChars="307" w:hanging="983"/>
        <w:jc w:val="center"/>
        <w:rPr>
          <w:rFonts w:ascii="標楷體" w:eastAsia="標楷體" w:hAnsi="標楷體"/>
          <w:b/>
          <w:sz w:val="32"/>
          <w:szCs w:val="32"/>
        </w:rPr>
      </w:pPr>
      <w:r w:rsidRPr="00D77B37">
        <w:rPr>
          <w:rFonts w:ascii="標楷體" w:eastAsia="標楷體" w:hAnsi="標楷體" w:hint="eastAsia"/>
          <w:b/>
          <w:sz w:val="32"/>
          <w:szCs w:val="32"/>
        </w:rPr>
        <w:t>令釋公校教師兼職範圍</w:t>
      </w:r>
    </w:p>
    <w:p w:rsidR="004A05D7" w:rsidRPr="00D77B37" w:rsidRDefault="004A05D7" w:rsidP="00E87E0C">
      <w:pPr>
        <w:spacing w:beforeLines="50" w:line="500" w:lineRule="exact"/>
        <w:ind w:left="496" w:hangingChars="177" w:hanging="496"/>
        <w:jc w:val="both"/>
        <w:rPr>
          <w:rFonts w:ascii="標楷體" w:eastAsia="標楷體" w:hAnsi="標楷體"/>
          <w:b/>
          <w:sz w:val="28"/>
          <w:szCs w:val="28"/>
        </w:rPr>
      </w:pPr>
      <w:r w:rsidRPr="00D77B37">
        <w:rPr>
          <w:rFonts w:ascii="標楷體" w:eastAsia="標楷體" w:hAnsi="標楷體" w:hint="eastAsia"/>
          <w:b/>
          <w:sz w:val="28"/>
          <w:szCs w:val="28"/>
        </w:rPr>
        <w:t>一、釐清</w:t>
      </w:r>
    </w:p>
    <w:p w:rsidR="004A05D7" w:rsidRPr="00D77B37" w:rsidRDefault="004A05D7" w:rsidP="00D77B37">
      <w:pPr>
        <w:spacing w:line="500" w:lineRule="exact"/>
        <w:jc w:val="both"/>
        <w:rPr>
          <w:rFonts w:ascii="標楷體" w:eastAsia="標楷體" w:hAnsi="標楷體"/>
          <w:sz w:val="28"/>
          <w:szCs w:val="28"/>
        </w:rPr>
      </w:pPr>
      <w:r w:rsidRPr="00D77B37">
        <w:rPr>
          <w:rFonts w:ascii="標楷體" w:eastAsia="標楷體" w:hAnsi="標楷體" w:hint="eastAsia"/>
          <w:sz w:val="28"/>
          <w:szCs w:val="28"/>
        </w:rPr>
        <w:t>現今社會快速變遷，產業型態愈趨多元，教師經常會單純以文字或影像，利用媒體、網站等媒介分享訊息、知識及經驗，或是出版個人書籍或作品</w:t>
      </w:r>
      <w:r>
        <w:rPr>
          <w:rFonts w:ascii="標楷體" w:eastAsia="標楷體" w:hAnsi="標楷體" w:hint="eastAsia"/>
          <w:sz w:val="28"/>
          <w:szCs w:val="28"/>
        </w:rPr>
        <w:t>，這些</w:t>
      </w:r>
      <w:r w:rsidRPr="00D77B37">
        <w:rPr>
          <w:rFonts w:ascii="標楷體" w:eastAsia="標楷體" w:hAnsi="標楷體" w:hint="eastAsia"/>
          <w:sz w:val="28"/>
          <w:szCs w:val="28"/>
        </w:rPr>
        <w:t>大多數教師經常從事的知識活動已於本次令釋「釐清」，只要所從事的知識活動不具有營利目的或商業宣傳行為，也沒有與任何組織有職務或契約關係，均自兼職範圍排除。</w:t>
      </w:r>
    </w:p>
    <w:p w:rsidR="004A05D7" w:rsidRPr="00D77B37" w:rsidRDefault="004A05D7" w:rsidP="00E87E0C">
      <w:pPr>
        <w:spacing w:beforeLines="50" w:line="500" w:lineRule="exact"/>
        <w:jc w:val="both"/>
        <w:rPr>
          <w:rFonts w:ascii="標楷體" w:eastAsia="標楷體" w:hAnsi="標楷體"/>
          <w:b/>
          <w:sz w:val="28"/>
          <w:szCs w:val="28"/>
        </w:rPr>
      </w:pPr>
      <w:r w:rsidRPr="00D77B37">
        <w:rPr>
          <w:rFonts w:ascii="標楷體" w:eastAsia="標楷體" w:hAnsi="標楷體" w:hint="eastAsia"/>
          <w:b/>
          <w:sz w:val="28"/>
          <w:szCs w:val="28"/>
        </w:rPr>
        <w:t>二、簡化</w:t>
      </w:r>
    </w:p>
    <w:p w:rsidR="004A05D7" w:rsidRPr="00D77B37" w:rsidRDefault="004A05D7" w:rsidP="00D77B37">
      <w:pPr>
        <w:spacing w:line="500" w:lineRule="exact"/>
        <w:jc w:val="both"/>
        <w:rPr>
          <w:rFonts w:ascii="標楷體" w:eastAsia="標楷體" w:hAnsi="標楷體"/>
          <w:sz w:val="28"/>
          <w:szCs w:val="28"/>
        </w:rPr>
      </w:pPr>
      <w:r w:rsidRPr="00D77B37">
        <w:rPr>
          <w:rFonts w:ascii="標楷體" w:eastAsia="標楷體" w:hAnsi="標楷體" w:hint="eastAsia"/>
          <w:sz w:val="28"/>
          <w:szCs w:val="28"/>
        </w:rPr>
        <w:t>目前各校列管的教師兼職態</w:t>
      </w:r>
      <w:r>
        <w:rPr>
          <w:rFonts w:ascii="標楷體" w:eastAsia="標楷體" w:hAnsi="標楷體" w:hint="eastAsia"/>
          <w:sz w:val="28"/>
          <w:szCs w:val="28"/>
        </w:rPr>
        <w:t>樣，以兼任政府機關或學校的</w:t>
      </w:r>
      <w:r w:rsidRPr="00D77B37">
        <w:rPr>
          <w:rFonts w:ascii="標楷體" w:eastAsia="標楷體" w:hAnsi="標楷體" w:hint="eastAsia"/>
          <w:sz w:val="28"/>
          <w:szCs w:val="28"/>
        </w:rPr>
        <w:t>任務編組或諮詢性職務為大宗，約佔兼職案件</w:t>
      </w:r>
      <w:r w:rsidRPr="00D77B37">
        <w:rPr>
          <w:rFonts w:ascii="標楷體" w:eastAsia="標楷體" w:hAnsi="標楷體"/>
          <w:sz w:val="28"/>
          <w:szCs w:val="28"/>
        </w:rPr>
        <w:t>8</w:t>
      </w:r>
      <w:r w:rsidRPr="00D77B37">
        <w:rPr>
          <w:rFonts w:ascii="標楷體" w:eastAsia="標楷體" w:hAnsi="標楷體" w:hint="eastAsia"/>
          <w:sz w:val="28"/>
          <w:szCs w:val="28"/>
        </w:rPr>
        <w:t>成以上，所以這次令釋將「教師非常態性應邀演講或授課，且分享或發表內容未具營利目的或商業宣傳行為」、「教師兼任政府機關</w:t>
      </w:r>
      <w:r w:rsidRPr="00D77B37">
        <w:rPr>
          <w:rFonts w:ascii="標楷體" w:eastAsia="標楷體" w:hAnsi="標楷體"/>
          <w:sz w:val="28"/>
          <w:szCs w:val="28"/>
        </w:rPr>
        <w:t>(</w:t>
      </w:r>
      <w:r w:rsidRPr="00D77B37">
        <w:rPr>
          <w:rFonts w:ascii="標楷體" w:eastAsia="標楷體" w:hAnsi="標楷體" w:hint="eastAsia"/>
          <w:sz w:val="28"/>
          <w:szCs w:val="28"/>
        </w:rPr>
        <w:t>構</w:t>
      </w:r>
      <w:r w:rsidRPr="00D77B37">
        <w:rPr>
          <w:rFonts w:ascii="標楷體" w:eastAsia="標楷體" w:hAnsi="標楷體"/>
          <w:sz w:val="28"/>
          <w:szCs w:val="28"/>
        </w:rPr>
        <w:t>)</w:t>
      </w:r>
      <w:r w:rsidRPr="00D77B37">
        <w:rPr>
          <w:rFonts w:ascii="標楷體" w:eastAsia="標楷體" w:hAnsi="標楷體" w:hint="eastAsia"/>
          <w:sz w:val="28"/>
          <w:szCs w:val="28"/>
        </w:rPr>
        <w:t>、學校、行政法人之任務編組職務或諮詢性職務，或擔任政府機關</w:t>
      </w:r>
      <w:r w:rsidRPr="00D77B37">
        <w:rPr>
          <w:rFonts w:ascii="標楷體" w:eastAsia="標楷體" w:hAnsi="標楷體"/>
          <w:sz w:val="28"/>
          <w:szCs w:val="28"/>
        </w:rPr>
        <w:t>(</w:t>
      </w:r>
      <w:r w:rsidRPr="00D77B37">
        <w:rPr>
          <w:rFonts w:ascii="標楷體" w:eastAsia="標楷體" w:hAnsi="標楷體" w:hint="eastAsia"/>
          <w:sz w:val="28"/>
          <w:szCs w:val="28"/>
        </w:rPr>
        <w:t>構</w:t>
      </w:r>
      <w:r w:rsidRPr="00D77B37">
        <w:rPr>
          <w:rFonts w:ascii="標楷體" w:eastAsia="標楷體" w:hAnsi="標楷體"/>
          <w:sz w:val="28"/>
          <w:szCs w:val="28"/>
        </w:rPr>
        <w:t>)</w:t>
      </w:r>
      <w:r w:rsidRPr="00D77B37">
        <w:rPr>
          <w:rFonts w:ascii="標楷體" w:eastAsia="標楷體" w:hAnsi="標楷體" w:hint="eastAsia"/>
          <w:sz w:val="28"/>
          <w:szCs w:val="28"/>
        </w:rPr>
        <w:t>、學校、行政法人會議之專家代表」、「教師所兼職務依法令規定應予保密者」、「教師應政府機關</w:t>
      </w:r>
      <w:r w:rsidRPr="00D77B37">
        <w:rPr>
          <w:rFonts w:ascii="標楷體" w:eastAsia="標楷體" w:hAnsi="標楷體"/>
          <w:sz w:val="28"/>
          <w:szCs w:val="28"/>
        </w:rPr>
        <w:t>(</w:t>
      </w:r>
      <w:r w:rsidRPr="00D77B37">
        <w:rPr>
          <w:rFonts w:ascii="標楷體" w:eastAsia="標楷體" w:hAnsi="標楷體" w:hint="eastAsia"/>
          <w:sz w:val="28"/>
          <w:szCs w:val="28"/>
        </w:rPr>
        <w:t>構</w:t>
      </w:r>
      <w:r w:rsidRPr="00D77B37">
        <w:rPr>
          <w:rFonts w:ascii="標楷體" w:eastAsia="標楷體" w:hAnsi="標楷體"/>
          <w:sz w:val="28"/>
          <w:szCs w:val="28"/>
        </w:rPr>
        <w:t>)</w:t>
      </w:r>
      <w:r w:rsidRPr="00D77B37">
        <w:rPr>
          <w:rFonts w:ascii="標楷體" w:eastAsia="標楷體" w:hAnsi="標楷體" w:hint="eastAsia"/>
          <w:sz w:val="28"/>
          <w:szCs w:val="28"/>
        </w:rPr>
        <w:t>、學校、行政法人或非以營利為目的之事業或團體之邀請兼任職務，僅支領交通費或出席費，且無其他對價回饋」、「教師應政府機關</w:t>
      </w:r>
      <w:r w:rsidRPr="00D77B37">
        <w:rPr>
          <w:rFonts w:ascii="標楷體" w:eastAsia="標楷體" w:hAnsi="標楷體"/>
          <w:sz w:val="28"/>
          <w:szCs w:val="28"/>
        </w:rPr>
        <w:t>(</w:t>
      </w:r>
      <w:r w:rsidRPr="00D77B37">
        <w:rPr>
          <w:rFonts w:ascii="標楷體" w:eastAsia="標楷體" w:hAnsi="標楷體" w:hint="eastAsia"/>
          <w:sz w:val="28"/>
          <w:szCs w:val="28"/>
        </w:rPr>
        <w:t>構</w:t>
      </w:r>
      <w:r w:rsidRPr="00D77B37">
        <w:rPr>
          <w:rFonts w:ascii="標楷體" w:eastAsia="標楷體" w:hAnsi="標楷體"/>
          <w:sz w:val="28"/>
          <w:szCs w:val="28"/>
        </w:rPr>
        <w:t>)</w:t>
      </w:r>
      <w:r w:rsidRPr="00D77B37">
        <w:rPr>
          <w:rFonts w:ascii="標楷體" w:eastAsia="標楷體" w:hAnsi="標楷體" w:hint="eastAsia"/>
          <w:sz w:val="28"/>
          <w:szCs w:val="28"/>
        </w:rPr>
        <w:t>、學校、行政法人或非以營利為目的之事業或團體之邀請擔任非常態性之工作者」等</w:t>
      </w:r>
      <w:r w:rsidRPr="00D77B37">
        <w:rPr>
          <w:rFonts w:ascii="標楷體" w:eastAsia="標楷體" w:hAnsi="標楷體"/>
          <w:sz w:val="28"/>
          <w:szCs w:val="28"/>
        </w:rPr>
        <w:t>5</w:t>
      </w:r>
      <w:r w:rsidRPr="00D77B37">
        <w:rPr>
          <w:rFonts w:ascii="標楷體" w:eastAsia="標楷體" w:hAnsi="標楷體" w:hint="eastAsia"/>
          <w:sz w:val="28"/>
          <w:szCs w:val="28"/>
        </w:rPr>
        <w:t>類列為得免報核態樣，已大幅降低行政管制，</w:t>
      </w:r>
      <w:r>
        <w:rPr>
          <w:rFonts w:ascii="標楷體" w:eastAsia="標楷體" w:hAnsi="標楷體" w:hint="eastAsia"/>
          <w:sz w:val="28"/>
          <w:szCs w:val="28"/>
        </w:rPr>
        <w:t>將</w:t>
      </w:r>
      <w:r w:rsidRPr="00D77B37">
        <w:rPr>
          <w:rFonts w:ascii="標楷體" w:eastAsia="標楷體" w:hAnsi="標楷體" w:hint="eastAsia"/>
          <w:sz w:val="28"/>
          <w:szCs w:val="28"/>
        </w:rPr>
        <w:t>可避免教師因忙碌或疏忽報核而受議論或究責的可能，</w:t>
      </w:r>
      <w:r>
        <w:rPr>
          <w:rFonts w:ascii="標楷體" w:eastAsia="標楷體" w:hAnsi="標楷體" w:hint="eastAsia"/>
          <w:sz w:val="28"/>
          <w:szCs w:val="28"/>
        </w:rPr>
        <w:t>讓教師</w:t>
      </w:r>
      <w:r w:rsidRPr="00D77B37">
        <w:rPr>
          <w:rFonts w:ascii="標楷體" w:eastAsia="標楷體" w:hAnsi="標楷體" w:hint="eastAsia"/>
          <w:sz w:val="28"/>
          <w:szCs w:val="28"/>
        </w:rPr>
        <w:t>可安心將研究成果貢獻社會。</w:t>
      </w:r>
    </w:p>
    <w:p w:rsidR="004A05D7" w:rsidRPr="00D77B37" w:rsidRDefault="004A05D7" w:rsidP="00E87E0C">
      <w:pPr>
        <w:spacing w:beforeLines="50" w:line="500" w:lineRule="exact"/>
        <w:jc w:val="both"/>
        <w:rPr>
          <w:rFonts w:ascii="標楷體" w:eastAsia="標楷體" w:hAnsi="標楷體"/>
          <w:b/>
          <w:sz w:val="28"/>
          <w:szCs w:val="28"/>
        </w:rPr>
      </w:pPr>
      <w:r w:rsidRPr="00D77B37">
        <w:rPr>
          <w:rFonts w:ascii="標楷體" w:eastAsia="標楷體" w:hAnsi="標楷體" w:hint="eastAsia"/>
          <w:b/>
          <w:sz w:val="28"/>
          <w:szCs w:val="28"/>
        </w:rPr>
        <w:t>三、興利</w:t>
      </w:r>
    </w:p>
    <w:p w:rsidR="004A05D7" w:rsidRPr="00D77B37" w:rsidRDefault="004A05D7" w:rsidP="00D77B37">
      <w:pPr>
        <w:spacing w:line="500" w:lineRule="exact"/>
        <w:jc w:val="both"/>
        <w:rPr>
          <w:rFonts w:ascii="標楷體" w:eastAsia="標楷體" w:hAnsi="標楷體"/>
          <w:sz w:val="28"/>
          <w:szCs w:val="28"/>
        </w:rPr>
      </w:pPr>
      <w:r w:rsidRPr="00D77B37">
        <w:rPr>
          <w:rFonts w:ascii="標楷體" w:eastAsia="標楷體" w:hAnsi="標楷體" w:hint="eastAsia"/>
          <w:sz w:val="28"/>
          <w:szCs w:val="28"/>
        </w:rPr>
        <w:t>為了促進學校與產業界的交流與合作，教育部一直都鼓勵大學積極辦理產學合作，而產學合作的範圍，並沒有特別偏重人文社會或理工領域；各大學可以依據學校教學及研究特色，配合校務發展做整體規劃，所以對於大學老師能把學術知識和研究成果導入社會應用，教育部一向樂見其成，只是必須在符合法令和不影響本職工作的前提下進行。</w:t>
      </w:r>
    </w:p>
    <w:p w:rsidR="004A05D7" w:rsidRPr="00D77B37" w:rsidRDefault="004A05D7" w:rsidP="00E87E0C">
      <w:pPr>
        <w:spacing w:beforeLines="50" w:line="500" w:lineRule="exact"/>
        <w:ind w:left="661" w:hangingChars="236" w:hanging="661"/>
        <w:jc w:val="both"/>
        <w:rPr>
          <w:rFonts w:ascii="標楷體" w:eastAsia="標楷體" w:hAnsi="標楷體"/>
          <w:b/>
          <w:sz w:val="28"/>
          <w:szCs w:val="28"/>
        </w:rPr>
      </w:pPr>
      <w:r w:rsidRPr="00D77B37">
        <w:rPr>
          <w:rFonts w:ascii="標楷體" w:eastAsia="標楷體" w:hAnsi="標楷體" w:hint="eastAsia"/>
          <w:b/>
          <w:sz w:val="28"/>
          <w:szCs w:val="28"/>
        </w:rPr>
        <w:t>四、自律</w:t>
      </w:r>
    </w:p>
    <w:p w:rsidR="004A05D7" w:rsidRPr="00D77B37" w:rsidRDefault="004A05D7" w:rsidP="00D77B37">
      <w:pPr>
        <w:spacing w:line="500" w:lineRule="exact"/>
        <w:ind w:left="2"/>
        <w:jc w:val="both"/>
        <w:rPr>
          <w:rFonts w:ascii="標楷體" w:eastAsia="標楷體" w:hAnsi="標楷體"/>
          <w:sz w:val="28"/>
          <w:szCs w:val="28"/>
        </w:rPr>
      </w:pPr>
      <w:r w:rsidRPr="00D77B37">
        <w:rPr>
          <w:rFonts w:ascii="標楷體" w:eastAsia="標楷體" w:hAnsi="標楷體" w:hint="eastAsia"/>
          <w:sz w:val="28"/>
          <w:szCs w:val="28"/>
        </w:rPr>
        <w:t>關於教育部與學校的分工，教育部負責建立良好制度及友善環境，而大學自主</w:t>
      </w:r>
      <w:r>
        <w:rPr>
          <w:rFonts w:ascii="標楷體" w:eastAsia="標楷體" w:hAnsi="標楷體" w:hint="eastAsia"/>
          <w:sz w:val="28"/>
          <w:szCs w:val="28"/>
        </w:rPr>
        <w:t>自治一向是大學</w:t>
      </w:r>
      <w:r w:rsidRPr="00D77B37">
        <w:rPr>
          <w:rFonts w:ascii="標楷體" w:eastAsia="標楷體" w:hAnsi="標楷體" w:hint="eastAsia"/>
          <w:sz w:val="28"/>
          <w:szCs w:val="28"/>
        </w:rPr>
        <w:t>的權責，透過這次令釋更</w:t>
      </w:r>
      <w:r>
        <w:rPr>
          <w:rFonts w:ascii="標楷體" w:eastAsia="標楷體" w:hAnsi="標楷體" w:hint="eastAsia"/>
          <w:sz w:val="28"/>
          <w:szCs w:val="28"/>
        </w:rPr>
        <w:t>加</w:t>
      </w:r>
      <w:r w:rsidRPr="00D77B37">
        <w:rPr>
          <w:rFonts w:ascii="標楷體" w:eastAsia="標楷體" w:hAnsi="標楷體" w:hint="eastAsia"/>
          <w:sz w:val="28"/>
          <w:szCs w:val="28"/>
        </w:rPr>
        <w:t>確立教育部鼓勵教師以產學合作方式將知識導入社會</w:t>
      </w:r>
      <w:r>
        <w:rPr>
          <w:rFonts w:ascii="標楷體" w:eastAsia="標楷體" w:hAnsi="標楷體" w:hint="eastAsia"/>
          <w:sz w:val="28"/>
          <w:szCs w:val="28"/>
        </w:rPr>
        <w:t>，</w:t>
      </w:r>
      <w:r w:rsidRPr="00D77B37">
        <w:rPr>
          <w:rFonts w:ascii="標楷體" w:eastAsia="標楷體" w:hAnsi="標楷體" w:hint="eastAsia"/>
          <w:sz w:val="28"/>
          <w:szCs w:val="28"/>
        </w:rPr>
        <w:t>有了自律規範也</w:t>
      </w:r>
      <w:r>
        <w:rPr>
          <w:rFonts w:ascii="標楷體" w:eastAsia="標楷體" w:hAnsi="標楷體" w:hint="eastAsia"/>
          <w:sz w:val="28"/>
          <w:szCs w:val="28"/>
        </w:rPr>
        <w:t>更能</w:t>
      </w:r>
      <w:r w:rsidRPr="00D77B37">
        <w:rPr>
          <w:rFonts w:ascii="標楷體" w:eastAsia="標楷體" w:hAnsi="標楷體" w:hint="eastAsia"/>
          <w:sz w:val="28"/>
          <w:szCs w:val="28"/>
        </w:rPr>
        <w:t>讓外界信服教師</w:t>
      </w:r>
      <w:r>
        <w:rPr>
          <w:rFonts w:ascii="標楷體" w:eastAsia="標楷體" w:hAnsi="標楷體" w:hint="eastAsia"/>
          <w:sz w:val="28"/>
          <w:szCs w:val="28"/>
        </w:rPr>
        <w:t>在外兼職不會影響本職工作，同時可凝聚</w:t>
      </w:r>
      <w:bookmarkStart w:id="0" w:name="_GoBack"/>
      <w:bookmarkEnd w:id="0"/>
      <w:r w:rsidRPr="00D77B37">
        <w:rPr>
          <w:rFonts w:ascii="標楷體" w:eastAsia="標楷體" w:hAnsi="標楷體" w:hint="eastAsia"/>
          <w:sz w:val="28"/>
          <w:szCs w:val="28"/>
        </w:rPr>
        <w:t>社會各界</w:t>
      </w:r>
      <w:r>
        <w:rPr>
          <w:rFonts w:ascii="標楷體" w:eastAsia="標楷體" w:hAnsi="標楷體" w:hint="eastAsia"/>
          <w:sz w:val="28"/>
          <w:szCs w:val="28"/>
        </w:rPr>
        <w:t>對於兼職範圍</w:t>
      </w:r>
      <w:r w:rsidRPr="00D77B37">
        <w:rPr>
          <w:rFonts w:ascii="標楷體" w:eastAsia="標楷體" w:hAnsi="標楷體" w:hint="eastAsia"/>
          <w:sz w:val="28"/>
          <w:szCs w:val="28"/>
        </w:rPr>
        <w:t>朝向興利方向</w:t>
      </w:r>
      <w:r>
        <w:rPr>
          <w:rFonts w:ascii="標楷體" w:eastAsia="標楷體" w:hAnsi="標楷體" w:hint="eastAsia"/>
          <w:sz w:val="28"/>
          <w:szCs w:val="28"/>
        </w:rPr>
        <w:t>改革</w:t>
      </w:r>
      <w:r w:rsidRPr="00D77B37">
        <w:rPr>
          <w:rFonts w:ascii="標楷體" w:eastAsia="標楷體" w:hAnsi="標楷體" w:hint="eastAsia"/>
          <w:sz w:val="28"/>
          <w:szCs w:val="28"/>
        </w:rPr>
        <w:t>的信賴</w:t>
      </w:r>
      <w:r>
        <w:rPr>
          <w:rFonts w:ascii="標楷體" w:eastAsia="標楷體" w:hAnsi="標楷體" w:hint="eastAsia"/>
          <w:sz w:val="28"/>
          <w:szCs w:val="28"/>
        </w:rPr>
        <w:t>基礎，所以</w:t>
      </w:r>
      <w:r w:rsidRPr="00D77B37">
        <w:rPr>
          <w:rFonts w:ascii="標楷體" w:eastAsia="標楷體" w:hAnsi="標楷體" w:hint="eastAsia"/>
          <w:sz w:val="28"/>
          <w:szCs w:val="28"/>
        </w:rPr>
        <w:t>未來各校應本於自治自律精神，建立校內管理機制</w:t>
      </w:r>
      <w:r w:rsidRPr="00D77B37">
        <w:rPr>
          <w:rFonts w:ascii="標楷體" w:eastAsia="標楷體" w:hAnsi="標楷體"/>
          <w:sz w:val="28"/>
          <w:szCs w:val="28"/>
        </w:rPr>
        <w:t>(</w:t>
      </w:r>
      <w:r w:rsidRPr="00D77B37">
        <w:rPr>
          <w:rFonts w:ascii="標楷體" w:eastAsia="標楷體" w:hAnsi="標楷體" w:hint="eastAsia"/>
          <w:sz w:val="28"/>
          <w:szCs w:val="28"/>
        </w:rPr>
        <w:t>例如組成審核小組</w:t>
      </w:r>
      <w:r w:rsidRPr="00D77B37">
        <w:rPr>
          <w:rFonts w:ascii="標楷體" w:eastAsia="標楷體" w:hAnsi="標楷體"/>
          <w:sz w:val="28"/>
          <w:szCs w:val="28"/>
        </w:rPr>
        <w:t>)</w:t>
      </w:r>
      <w:r w:rsidRPr="00D77B37">
        <w:rPr>
          <w:rFonts w:ascii="標楷體" w:eastAsia="標楷體" w:hAnsi="標楷體" w:hint="eastAsia"/>
          <w:sz w:val="28"/>
          <w:szCs w:val="28"/>
        </w:rPr>
        <w:t>，針對教師應報核的兼職申請案件，依照規定進行實質審核；如有違反規定之案件，應提送教師評審委員會或其他相關會議審議。畢竟公校教師領的是國家的薪水，把本職工作做好以及符合法律規範都是基本應該做的事，同時這也是社會各界對教師比一般人有更高期待之處。</w:t>
      </w:r>
    </w:p>
    <w:p w:rsidR="004A05D7" w:rsidRPr="00D77B37" w:rsidRDefault="004A05D7" w:rsidP="00E87E0C">
      <w:pPr>
        <w:spacing w:beforeLines="50" w:line="500" w:lineRule="exact"/>
        <w:ind w:left="661" w:hangingChars="236" w:hanging="661"/>
        <w:jc w:val="both"/>
        <w:rPr>
          <w:rFonts w:ascii="標楷體" w:eastAsia="標楷體" w:hAnsi="標楷體"/>
          <w:b/>
          <w:sz w:val="28"/>
          <w:szCs w:val="28"/>
        </w:rPr>
      </w:pPr>
      <w:r w:rsidRPr="00D77B37">
        <w:rPr>
          <w:rFonts w:ascii="標楷體" w:eastAsia="標楷體" w:hAnsi="標楷體" w:hint="eastAsia"/>
          <w:b/>
          <w:sz w:val="28"/>
          <w:szCs w:val="28"/>
        </w:rPr>
        <w:t>五、未來教育部可以做些什麼</w:t>
      </w:r>
      <w:r w:rsidRPr="00D77B37">
        <w:rPr>
          <w:rFonts w:ascii="標楷體" w:eastAsia="標楷體" w:hAnsi="標楷體"/>
          <w:b/>
          <w:sz w:val="28"/>
          <w:szCs w:val="28"/>
        </w:rPr>
        <w:t>?</w:t>
      </w:r>
    </w:p>
    <w:p w:rsidR="004A05D7" w:rsidRPr="00D77B37" w:rsidRDefault="004A05D7" w:rsidP="00D77B37">
      <w:pPr>
        <w:spacing w:line="500" w:lineRule="exact"/>
        <w:jc w:val="both"/>
        <w:rPr>
          <w:rFonts w:ascii="標楷體" w:eastAsia="標楷體" w:hAnsi="標楷體"/>
          <w:sz w:val="28"/>
          <w:szCs w:val="28"/>
        </w:rPr>
      </w:pPr>
      <w:r w:rsidRPr="00D77B37">
        <w:rPr>
          <w:rFonts w:ascii="標楷體" w:eastAsia="標楷體" w:hAnsi="標楷體" w:hint="eastAsia"/>
          <w:sz w:val="28"/>
          <w:szCs w:val="28"/>
        </w:rPr>
        <w:t>教師兼職範圍未來應繼續朝「興利」方向思考研修，為了能更廣泛運用教師專業知識及研究成果，教育部刻正研議放寬教師兼職相關法令，如「高等教育創新轉型條例」</w:t>
      </w:r>
      <w:r w:rsidRPr="00D77B37">
        <w:rPr>
          <w:rFonts w:ascii="標楷體" w:eastAsia="標楷體" w:hAnsi="標楷體"/>
          <w:sz w:val="28"/>
          <w:szCs w:val="28"/>
        </w:rPr>
        <w:t>(</w:t>
      </w:r>
      <w:r w:rsidRPr="00D77B37">
        <w:rPr>
          <w:rFonts w:ascii="標楷體" w:eastAsia="標楷體" w:hAnsi="標楷體" w:hint="eastAsia"/>
          <w:sz w:val="28"/>
          <w:szCs w:val="28"/>
        </w:rPr>
        <w:t>草案</w:t>
      </w:r>
      <w:r w:rsidRPr="00D77B37">
        <w:rPr>
          <w:rFonts w:ascii="標楷體" w:eastAsia="標楷體" w:hAnsi="標楷體"/>
          <w:sz w:val="28"/>
          <w:szCs w:val="28"/>
        </w:rPr>
        <w:t>)</w:t>
      </w:r>
      <w:r w:rsidRPr="00D77B37">
        <w:rPr>
          <w:rFonts w:ascii="標楷體" w:eastAsia="標楷體" w:hAnsi="標楷體" w:hint="eastAsia"/>
          <w:sz w:val="28"/>
          <w:szCs w:val="28"/>
        </w:rPr>
        <w:t>、「技術及職業教育法」、「從事研究人員兼職與技術作價投資事業管理辦法」及「產業創新條例」等，以提高教師投入產學合作意願，並希望經由學校與企業的產學交流及互動合作機制，</w:t>
      </w:r>
      <w:r>
        <w:rPr>
          <w:rFonts w:ascii="標楷體" w:eastAsia="標楷體" w:hAnsi="標楷體" w:hint="eastAsia"/>
          <w:sz w:val="28"/>
          <w:szCs w:val="28"/>
        </w:rPr>
        <w:t>促進國家社會經濟發展，創造學生、教師、學校、產業、社會多贏局面，</w:t>
      </w:r>
      <w:r w:rsidRPr="00D77B37">
        <w:rPr>
          <w:rFonts w:ascii="標楷體" w:eastAsia="標楷體" w:hAnsi="標楷體" w:hint="eastAsia"/>
          <w:sz w:val="28"/>
          <w:szCs w:val="28"/>
        </w:rPr>
        <w:t>這一直是社會的期待，也是教育部努力的方向。</w:t>
      </w:r>
    </w:p>
    <w:sectPr w:rsidR="004A05D7" w:rsidRPr="00D77B37" w:rsidSect="008F3CFC">
      <w:pgSz w:w="11906" w:h="16838" w:code="9"/>
      <w:pgMar w:top="1191" w:right="1134" w:bottom="119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D7" w:rsidRDefault="004A05D7" w:rsidP="00D326ED">
      <w:r>
        <w:separator/>
      </w:r>
    </w:p>
  </w:endnote>
  <w:endnote w:type="continuationSeparator" w:id="0">
    <w:p w:rsidR="004A05D7" w:rsidRDefault="004A05D7" w:rsidP="00D32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D7" w:rsidRDefault="004A05D7" w:rsidP="00D326ED">
      <w:r>
        <w:separator/>
      </w:r>
    </w:p>
  </w:footnote>
  <w:footnote w:type="continuationSeparator" w:id="0">
    <w:p w:rsidR="004A05D7" w:rsidRDefault="004A05D7" w:rsidP="00D32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4032"/>
    <w:multiLevelType w:val="hybridMultilevel"/>
    <w:tmpl w:val="17103D26"/>
    <w:lvl w:ilvl="0" w:tplc="4948BF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9074A7B"/>
    <w:multiLevelType w:val="hybridMultilevel"/>
    <w:tmpl w:val="AEF8EDE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C26"/>
    <w:rsid w:val="000019B8"/>
    <w:rsid w:val="00022277"/>
    <w:rsid w:val="000311BD"/>
    <w:rsid w:val="00035C30"/>
    <w:rsid w:val="00051F7A"/>
    <w:rsid w:val="000547AA"/>
    <w:rsid w:val="00055853"/>
    <w:rsid w:val="0006134E"/>
    <w:rsid w:val="0006594D"/>
    <w:rsid w:val="00067422"/>
    <w:rsid w:val="00077017"/>
    <w:rsid w:val="000777F9"/>
    <w:rsid w:val="00087892"/>
    <w:rsid w:val="00091B70"/>
    <w:rsid w:val="00092498"/>
    <w:rsid w:val="000A3B8D"/>
    <w:rsid w:val="000B0ED9"/>
    <w:rsid w:val="000B3942"/>
    <w:rsid w:val="000B47D9"/>
    <w:rsid w:val="000C1F59"/>
    <w:rsid w:val="000C46CE"/>
    <w:rsid w:val="000E2B66"/>
    <w:rsid w:val="000E6698"/>
    <w:rsid w:val="000E6D0E"/>
    <w:rsid w:val="000E7490"/>
    <w:rsid w:val="000F39B9"/>
    <w:rsid w:val="000F7722"/>
    <w:rsid w:val="000F7735"/>
    <w:rsid w:val="00117DBA"/>
    <w:rsid w:val="00123ABE"/>
    <w:rsid w:val="00131068"/>
    <w:rsid w:val="001346CD"/>
    <w:rsid w:val="00163ABF"/>
    <w:rsid w:val="0016686A"/>
    <w:rsid w:val="001709B8"/>
    <w:rsid w:val="001856B7"/>
    <w:rsid w:val="00187958"/>
    <w:rsid w:val="001B02B8"/>
    <w:rsid w:val="001C1134"/>
    <w:rsid w:val="001C2812"/>
    <w:rsid w:val="001D450D"/>
    <w:rsid w:val="00203219"/>
    <w:rsid w:val="00221D65"/>
    <w:rsid w:val="002273B8"/>
    <w:rsid w:val="00230405"/>
    <w:rsid w:val="00230901"/>
    <w:rsid w:val="00236E3C"/>
    <w:rsid w:val="002411FC"/>
    <w:rsid w:val="002432C8"/>
    <w:rsid w:val="00245F46"/>
    <w:rsid w:val="0025510A"/>
    <w:rsid w:val="00255F9D"/>
    <w:rsid w:val="00260E28"/>
    <w:rsid w:val="0028627E"/>
    <w:rsid w:val="002928C4"/>
    <w:rsid w:val="00295D30"/>
    <w:rsid w:val="002C1064"/>
    <w:rsid w:val="002C1797"/>
    <w:rsid w:val="002C4842"/>
    <w:rsid w:val="002D1466"/>
    <w:rsid w:val="002E0B30"/>
    <w:rsid w:val="002E2A7A"/>
    <w:rsid w:val="002E6285"/>
    <w:rsid w:val="00300912"/>
    <w:rsid w:val="00301906"/>
    <w:rsid w:val="00315010"/>
    <w:rsid w:val="00315A24"/>
    <w:rsid w:val="0031699C"/>
    <w:rsid w:val="00320FB0"/>
    <w:rsid w:val="003249B1"/>
    <w:rsid w:val="00326C87"/>
    <w:rsid w:val="00326FCB"/>
    <w:rsid w:val="00327AC5"/>
    <w:rsid w:val="003349A0"/>
    <w:rsid w:val="00336CD6"/>
    <w:rsid w:val="00336DA3"/>
    <w:rsid w:val="0033777B"/>
    <w:rsid w:val="0034767B"/>
    <w:rsid w:val="003647F9"/>
    <w:rsid w:val="0038521E"/>
    <w:rsid w:val="00391889"/>
    <w:rsid w:val="00395884"/>
    <w:rsid w:val="003A5BAA"/>
    <w:rsid w:val="003C18E9"/>
    <w:rsid w:val="003C46B6"/>
    <w:rsid w:val="003E62C0"/>
    <w:rsid w:val="003F148B"/>
    <w:rsid w:val="003F4AED"/>
    <w:rsid w:val="003F7241"/>
    <w:rsid w:val="004055D1"/>
    <w:rsid w:val="00420F4F"/>
    <w:rsid w:val="004339DA"/>
    <w:rsid w:val="004407D9"/>
    <w:rsid w:val="00452E7D"/>
    <w:rsid w:val="004545BA"/>
    <w:rsid w:val="004614A9"/>
    <w:rsid w:val="004619D2"/>
    <w:rsid w:val="004714EC"/>
    <w:rsid w:val="00480AF7"/>
    <w:rsid w:val="0049252E"/>
    <w:rsid w:val="00496B96"/>
    <w:rsid w:val="004A05D7"/>
    <w:rsid w:val="004A1B97"/>
    <w:rsid w:val="004A6595"/>
    <w:rsid w:val="004B681A"/>
    <w:rsid w:val="004C1D86"/>
    <w:rsid w:val="004C30A4"/>
    <w:rsid w:val="004D6620"/>
    <w:rsid w:val="004E25E9"/>
    <w:rsid w:val="004F7F2D"/>
    <w:rsid w:val="00510795"/>
    <w:rsid w:val="00513D45"/>
    <w:rsid w:val="005202C6"/>
    <w:rsid w:val="00522294"/>
    <w:rsid w:val="005315B8"/>
    <w:rsid w:val="0055456B"/>
    <w:rsid w:val="00555FCC"/>
    <w:rsid w:val="00561094"/>
    <w:rsid w:val="00564D9B"/>
    <w:rsid w:val="00572CAB"/>
    <w:rsid w:val="00573100"/>
    <w:rsid w:val="005738B8"/>
    <w:rsid w:val="0058154F"/>
    <w:rsid w:val="00581CA0"/>
    <w:rsid w:val="005825D2"/>
    <w:rsid w:val="005A0EDE"/>
    <w:rsid w:val="005B4370"/>
    <w:rsid w:val="005C2C3D"/>
    <w:rsid w:val="005C396E"/>
    <w:rsid w:val="005D3EFF"/>
    <w:rsid w:val="005D7D65"/>
    <w:rsid w:val="005E2731"/>
    <w:rsid w:val="00606ADD"/>
    <w:rsid w:val="00621EBB"/>
    <w:rsid w:val="00622BA8"/>
    <w:rsid w:val="00625DFC"/>
    <w:rsid w:val="00635F17"/>
    <w:rsid w:val="00640FF6"/>
    <w:rsid w:val="00653C6A"/>
    <w:rsid w:val="0065430B"/>
    <w:rsid w:val="006553FC"/>
    <w:rsid w:val="00655C03"/>
    <w:rsid w:val="006943BF"/>
    <w:rsid w:val="00694A41"/>
    <w:rsid w:val="006A523A"/>
    <w:rsid w:val="006A7557"/>
    <w:rsid w:val="006B69CD"/>
    <w:rsid w:val="006D2BB1"/>
    <w:rsid w:val="006E0003"/>
    <w:rsid w:val="006E52E5"/>
    <w:rsid w:val="0070238F"/>
    <w:rsid w:val="00710BF1"/>
    <w:rsid w:val="00710FAE"/>
    <w:rsid w:val="00722E73"/>
    <w:rsid w:val="00730320"/>
    <w:rsid w:val="0073426D"/>
    <w:rsid w:val="00735CF7"/>
    <w:rsid w:val="00746B5F"/>
    <w:rsid w:val="00756A66"/>
    <w:rsid w:val="007833D2"/>
    <w:rsid w:val="00792E1A"/>
    <w:rsid w:val="007B3626"/>
    <w:rsid w:val="007C7D09"/>
    <w:rsid w:val="007C7DBB"/>
    <w:rsid w:val="007D6D20"/>
    <w:rsid w:val="007D7305"/>
    <w:rsid w:val="007D7B05"/>
    <w:rsid w:val="008145DF"/>
    <w:rsid w:val="008211A5"/>
    <w:rsid w:val="00830381"/>
    <w:rsid w:val="0083564C"/>
    <w:rsid w:val="008603B9"/>
    <w:rsid w:val="00871F80"/>
    <w:rsid w:val="00877B26"/>
    <w:rsid w:val="00877FBF"/>
    <w:rsid w:val="00881496"/>
    <w:rsid w:val="008977FE"/>
    <w:rsid w:val="0089783E"/>
    <w:rsid w:val="008A5B11"/>
    <w:rsid w:val="008B0C26"/>
    <w:rsid w:val="008B5C28"/>
    <w:rsid w:val="008C67A6"/>
    <w:rsid w:val="008D60BE"/>
    <w:rsid w:val="008F0EFF"/>
    <w:rsid w:val="008F3CFC"/>
    <w:rsid w:val="00926762"/>
    <w:rsid w:val="00930260"/>
    <w:rsid w:val="00930576"/>
    <w:rsid w:val="009305AE"/>
    <w:rsid w:val="009556A9"/>
    <w:rsid w:val="00955844"/>
    <w:rsid w:val="00962568"/>
    <w:rsid w:val="009949BA"/>
    <w:rsid w:val="009B39BA"/>
    <w:rsid w:val="009B4B45"/>
    <w:rsid w:val="009B6DE1"/>
    <w:rsid w:val="009C1924"/>
    <w:rsid w:val="009C7834"/>
    <w:rsid w:val="009D2260"/>
    <w:rsid w:val="009D46A4"/>
    <w:rsid w:val="009E086E"/>
    <w:rsid w:val="009E5EB3"/>
    <w:rsid w:val="009F0914"/>
    <w:rsid w:val="009F2EE4"/>
    <w:rsid w:val="00A02EB3"/>
    <w:rsid w:val="00A03203"/>
    <w:rsid w:val="00A06BBF"/>
    <w:rsid w:val="00A078D7"/>
    <w:rsid w:val="00A317D9"/>
    <w:rsid w:val="00A4025C"/>
    <w:rsid w:val="00A47BF9"/>
    <w:rsid w:val="00A52038"/>
    <w:rsid w:val="00A5360E"/>
    <w:rsid w:val="00A53904"/>
    <w:rsid w:val="00A577AB"/>
    <w:rsid w:val="00A92E8B"/>
    <w:rsid w:val="00A93015"/>
    <w:rsid w:val="00AA3C78"/>
    <w:rsid w:val="00AA5445"/>
    <w:rsid w:val="00AB2635"/>
    <w:rsid w:val="00AB2DFB"/>
    <w:rsid w:val="00AC3A1D"/>
    <w:rsid w:val="00AD5724"/>
    <w:rsid w:val="00AE0E12"/>
    <w:rsid w:val="00B00C28"/>
    <w:rsid w:val="00B069D4"/>
    <w:rsid w:val="00B15110"/>
    <w:rsid w:val="00B16FBE"/>
    <w:rsid w:val="00B207D3"/>
    <w:rsid w:val="00B22836"/>
    <w:rsid w:val="00B24C29"/>
    <w:rsid w:val="00B35581"/>
    <w:rsid w:val="00B571DE"/>
    <w:rsid w:val="00B60FD2"/>
    <w:rsid w:val="00B62E6B"/>
    <w:rsid w:val="00B80B20"/>
    <w:rsid w:val="00B83E81"/>
    <w:rsid w:val="00B87DBA"/>
    <w:rsid w:val="00BA3A53"/>
    <w:rsid w:val="00BA6E96"/>
    <w:rsid w:val="00BC54DD"/>
    <w:rsid w:val="00BD006D"/>
    <w:rsid w:val="00BD0F1D"/>
    <w:rsid w:val="00BD64FC"/>
    <w:rsid w:val="00BD7AC7"/>
    <w:rsid w:val="00BE3D45"/>
    <w:rsid w:val="00BE6220"/>
    <w:rsid w:val="00BE7D11"/>
    <w:rsid w:val="00BF2232"/>
    <w:rsid w:val="00C008EC"/>
    <w:rsid w:val="00C05DD3"/>
    <w:rsid w:val="00C061CE"/>
    <w:rsid w:val="00C15C61"/>
    <w:rsid w:val="00C178AF"/>
    <w:rsid w:val="00C32146"/>
    <w:rsid w:val="00C37E5B"/>
    <w:rsid w:val="00C37F8C"/>
    <w:rsid w:val="00C41D51"/>
    <w:rsid w:val="00C50760"/>
    <w:rsid w:val="00C54683"/>
    <w:rsid w:val="00C54D30"/>
    <w:rsid w:val="00C66E10"/>
    <w:rsid w:val="00C74F62"/>
    <w:rsid w:val="00C858DF"/>
    <w:rsid w:val="00C861B3"/>
    <w:rsid w:val="00C8722F"/>
    <w:rsid w:val="00CA2181"/>
    <w:rsid w:val="00CC0E87"/>
    <w:rsid w:val="00CD14F5"/>
    <w:rsid w:val="00CE545A"/>
    <w:rsid w:val="00CF69E2"/>
    <w:rsid w:val="00D15684"/>
    <w:rsid w:val="00D15728"/>
    <w:rsid w:val="00D326ED"/>
    <w:rsid w:val="00D36D59"/>
    <w:rsid w:val="00D425AE"/>
    <w:rsid w:val="00D507EA"/>
    <w:rsid w:val="00D5471D"/>
    <w:rsid w:val="00D5551C"/>
    <w:rsid w:val="00D67F53"/>
    <w:rsid w:val="00D725CC"/>
    <w:rsid w:val="00D77B37"/>
    <w:rsid w:val="00D853D9"/>
    <w:rsid w:val="00D8559A"/>
    <w:rsid w:val="00D8686E"/>
    <w:rsid w:val="00D86AC7"/>
    <w:rsid w:val="00DB3BCD"/>
    <w:rsid w:val="00DD02BC"/>
    <w:rsid w:val="00DD0C61"/>
    <w:rsid w:val="00DD2A07"/>
    <w:rsid w:val="00DD6C28"/>
    <w:rsid w:val="00DE4D80"/>
    <w:rsid w:val="00E0098F"/>
    <w:rsid w:val="00E134AD"/>
    <w:rsid w:val="00E20DE6"/>
    <w:rsid w:val="00E2198F"/>
    <w:rsid w:val="00E2254E"/>
    <w:rsid w:val="00E249B5"/>
    <w:rsid w:val="00E320DD"/>
    <w:rsid w:val="00E665F4"/>
    <w:rsid w:val="00E87E0C"/>
    <w:rsid w:val="00EA1E51"/>
    <w:rsid w:val="00EB65B9"/>
    <w:rsid w:val="00ED5A3D"/>
    <w:rsid w:val="00F04113"/>
    <w:rsid w:val="00F1025B"/>
    <w:rsid w:val="00F13632"/>
    <w:rsid w:val="00F31175"/>
    <w:rsid w:val="00F430E2"/>
    <w:rsid w:val="00F53048"/>
    <w:rsid w:val="00F5756F"/>
    <w:rsid w:val="00F675C4"/>
    <w:rsid w:val="00F757EB"/>
    <w:rsid w:val="00F77097"/>
    <w:rsid w:val="00F8795A"/>
    <w:rsid w:val="00F944E4"/>
    <w:rsid w:val="00FB3DA3"/>
    <w:rsid w:val="00FB70F7"/>
    <w:rsid w:val="00FC348F"/>
    <w:rsid w:val="00FC7411"/>
    <w:rsid w:val="00FF094E"/>
    <w:rsid w:val="00FF105D"/>
    <w:rsid w:val="00FF27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5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6D20"/>
    <w:pPr>
      <w:ind w:leftChars="200" w:left="480"/>
    </w:pPr>
  </w:style>
  <w:style w:type="paragraph" w:styleId="Header">
    <w:name w:val="header"/>
    <w:basedOn w:val="Normal"/>
    <w:link w:val="HeaderChar"/>
    <w:uiPriority w:val="99"/>
    <w:rsid w:val="00D326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326ED"/>
    <w:rPr>
      <w:rFonts w:cs="Times New Roman"/>
      <w:sz w:val="20"/>
      <w:szCs w:val="20"/>
    </w:rPr>
  </w:style>
  <w:style w:type="paragraph" w:styleId="Footer">
    <w:name w:val="footer"/>
    <w:basedOn w:val="Normal"/>
    <w:link w:val="FooterChar"/>
    <w:uiPriority w:val="99"/>
    <w:rsid w:val="00D326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326ED"/>
    <w:rPr>
      <w:rFonts w:cs="Times New Roman"/>
      <w:sz w:val="20"/>
      <w:szCs w:val="20"/>
    </w:rPr>
  </w:style>
  <w:style w:type="paragraph" w:styleId="BalloonText">
    <w:name w:val="Balloon Text"/>
    <w:basedOn w:val="Normal"/>
    <w:link w:val="BalloonTextChar"/>
    <w:uiPriority w:val="99"/>
    <w:semiHidden/>
    <w:rsid w:val="00D326ED"/>
    <w:rPr>
      <w:rFonts w:ascii="Cambria" w:hAnsi="Cambria"/>
      <w:sz w:val="18"/>
      <w:szCs w:val="18"/>
    </w:rPr>
  </w:style>
  <w:style w:type="character" w:customStyle="1" w:styleId="BalloonTextChar">
    <w:name w:val="Balloon Text Char"/>
    <w:basedOn w:val="DefaultParagraphFont"/>
    <w:link w:val="BalloonText"/>
    <w:uiPriority w:val="99"/>
    <w:semiHidden/>
    <w:locked/>
    <w:rsid w:val="00D326E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183</Words>
  <Characters>1044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1040611重要人事業務宣導參考資料</dc:title>
  <dc:subject/>
  <dc:creator>moejsmpc</dc:creator>
  <cp:keywords/>
  <dc:description/>
  <cp:lastModifiedBy>EDU</cp:lastModifiedBy>
  <cp:revision>2</cp:revision>
  <cp:lastPrinted>2015-06-10T09:51:00Z</cp:lastPrinted>
  <dcterms:created xsi:type="dcterms:W3CDTF">2015-06-24T01:10:00Z</dcterms:created>
  <dcterms:modified xsi:type="dcterms:W3CDTF">2015-06-24T01:10:00Z</dcterms:modified>
</cp:coreProperties>
</file>